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54F4">
      <w:pPr>
        <w:spacing w:line="600" w:lineRule="exact"/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</w:rPr>
        <w:t>附件：</w:t>
      </w:r>
    </w:p>
    <w:p w14:paraId="36DC26A2">
      <w:pPr>
        <w:spacing w:line="240" w:lineRule="exact"/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</w:pPr>
    </w:p>
    <w:p w14:paraId="70DBC42A">
      <w:pPr>
        <w:widowControl/>
        <w:jc w:val="center"/>
        <w:rPr>
          <w:rFonts w:ascii="方正小标宋简体" w:hAnsi="仿宋_GB2312" w:eastAsia="方正小标宋简体" w:cs="仿宋_GB2312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36"/>
          <w:szCs w:val="36"/>
          <w:lang w:bidi="ar"/>
        </w:rPr>
        <w:t>《南阳月鉴》排版设计及印刷服务项目询价表</w:t>
      </w:r>
    </w:p>
    <w:p w14:paraId="36C2E853">
      <w:pPr>
        <w:widowControl/>
        <w:spacing w:line="240" w:lineRule="exact"/>
        <w:jc w:val="center"/>
        <w:rPr>
          <w:rFonts w:ascii="方正小标宋简体" w:hAnsi="仿宋_GB2312" w:eastAsia="方正小标宋简体" w:cs="仿宋_GB2312"/>
          <w:bCs/>
          <w:kern w:val="0"/>
          <w:sz w:val="18"/>
          <w:szCs w:val="18"/>
          <w:lang w:bidi="ar"/>
        </w:rPr>
      </w:pPr>
    </w:p>
    <w:tbl>
      <w:tblPr>
        <w:tblStyle w:val="7"/>
        <w:tblpPr w:leftFromText="180" w:rightFromText="180" w:vertAnchor="text" w:horzAnchor="page" w:tblpX="1643" w:tblpY="117"/>
        <w:tblOverlap w:val="never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675"/>
      </w:tblGrid>
      <w:tr w14:paraId="62C2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46" w:type="dxa"/>
            <w:vAlign w:val="center"/>
          </w:tcPr>
          <w:p w14:paraId="673B9B56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项目</w:t>
            </w:r>
          </w:p>
          <w:p w14:paraId="74C31764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名称</w:t>
            </w:r>
          </w:p>
        </w:tc>
        <w:tc>
          <w:tcPr>
            <w:tcW w:w="7675" w:type="dxa"/>
            <w:vAlign w:val="center"/>
          </w:tcPr>
          <w:p w14:paraId="7B17FFED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《南阳月鉴》排版设计及印刷服务</w:t>
            </w:r>
          </w:p>
        </w:tc>
      </w:tr>
      <w:tr w14:paraId="125E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46" w:type="dxa"/>
            <w:vAlign w:val="center"/>
          </w:tcPr>
          <w:p w14:paraId="63FAA148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排版</w:t>
            </w:r>
          </w:p>
          <w:p w14:paraId="210A2F16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设计</w:t>
            </w:r>
          </w:p>
        </w:tc>
        <w:tc>
          <w:tcPr>
            <w:tcW w:w="7675" w:type="dxa"/>
            <w:vAlign w:val="center"/>
          </w:tcPr>
          <w:p w14:paraId="775EFEB3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排版设计包含封面设计、内文设计、全书彩色校对稿，52P。</w:t>
            </w:r>
          </w:p>
        </w:tc>
      </w:tr>
      <w:tr w14:paraId="1B2F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</w:trPr>
        <w:tc>
          <w:tcPr>
            <w:tcW w:w="1246" w:type="dxa"/>
            <w:vAlign w:val="center"/>
          </w:tcPr>
          <w:p w14:paraId="2DE2F896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印刷</w:t>
            </w:r>
          </w:p>
        </w:tc>
        <w:tc>
          <w:tcPr>
            <w:tcW w:w="7675" w:type="dxa"/>
            <w:vAlign w:val="center"/>
          </w:tcPr>
          <w:p w14:paraId="5C121DD2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1、印刷规格：16开，成品尺寸为210×285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。</w:t>
            </w:r>
          </w:p>
          <w:p w14:paraId="3E0EF9ED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2、印数：每月1期，每期450本，共12期。</w:t>
            </w:r>
          </w:p>
          <w:p w14:paraId="59D4CF29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3、每期需提供样书。样书制作纸张标准与成品书一样，印刷方式为印刷机上机打样。每期样书由供应商负责及时送达。</w:t>
            </w:r>
          </w:p>
          <w:p w14:paraId="5F96BD81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4、印刷用纸：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 xml:space="preserve">   封面：250克铜版纸，覆亚光膜；内文：100克精品双胶纸；全彩印刷，52P。</w:t>
            </w:r>
          </w:p>
          <w:p w14:paraId="34F0F7D9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5、装帧：胶订。</w:t>
            </w:r>
          </w:p>
          <w:p w14:paraId="47A4791A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6、供应商提供的印刷成品必须是合格产品，印刷、装订质量符合或优于GB/T34053.3—2017国家有关标准,满足询价文件规定的规格和要求。</w:t>
            </w:r>
          </w:p>
          <w:p w14:paraId="0BC6BE07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7、交货时间及方式：《南阳月鉴》定稿签字交付印刷后4天完成成品印刷装帧及打</w:t>
            </w:r>
            <w:r>
              <w:rPr>
                <w:rFonts w:hint="eastAsia" w:ascii="仿宋_GB2312" w:hAnsi="仿宋" w:eastAsia="仿宋_GB2312" w:cs="仿宋"/>
                <w:w w:val="90"/>
                <w:kern w:val="0"/>
                <w:sz w:val="24"/>
                <w:lang w:bidi="ar"/>
              </w:rPr>
              <w:t>包，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送至中共南阳市委党史和地方史志研究室指定地点。</w:t>
            </w:r>
          </w:p>
          <w:p w14:paraId="6274D561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8、特别说明：排版设计及印刷为同一家供应商完成，禁止分包、拆包、转包。</w:t>
            </w:r>
          </w:p>
          <w:p w14:paraId="372AC4FA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9、服务时限：2026年1月1日至2026年12月31日。</w:t>
            </w:r>
          </w:p>
          <w:p w14:paraId="07427281">
            <w:pPr>
              <w:ind w:firstLine="480" w:firstLineChars="200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10、付款方式：协商分批结算。</w:t>
            </w:r>
          </w:p>
        </w:tc>
      </w:tr>
      <w:tr w14:paraId="1509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1246" w:type="dxa"/>
            <w:vAlign w:val="center"/>
          </w:tcPr>
          <w:p w14:paraId="5B4220EF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供应商报价</w:t>
            </w:r>
          </w:p>
        </w:tc>
        <w:tc>
          <w:tcPr>
            <w:tcW w:w="7675" w:type="dxa"/>
            <w:vAlign w:val="center"/>
          </w:tcPr>
          <w:p w14:paraId="0851F3B7">
            <w:pPr>
              <w:widowControl/>
              <w:ind w:firstLine="720" w:firstLineChars="300"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</w:p>
          <w:p w14:paraId="4AFF73B2">
            <w:pPr>
              <w:widowControl/>
              <w:ind w:firstLine="720" w:firstLineChars="300"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</w:p>
          <w:p w14:paraId="450640B1">
            <w:pPr>
              <w:widowControl/>
              <w:ind w:firstLine="720" w:firstLineChars="300"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</w:p>
          <w:p w14:paraId="0D141383">
            <w:pPr>
              <w:widowControl/>
              <w:ind w:firstLine="720" w:firstLineChars="300"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总价：</w:t>
            </w:r>
          </w:p>
          <w:p w14:paraId="507FC319">
            <w:pPr>
              <w:widowControl/>
              <w:ind w:firstLine="720" w:firstLineChars="300"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</w:p>
          <w:p w14:paraId="563D3D7D">
            <w:pPr>
              <w:widowControl/>
              <w:ind w:firstLine="720" w:firstLineChars="300"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负责人（签字）：</w:t>
            </w:r>
          </w:p>
          <w:p w14:paraId="066CC765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</w:p>
          <w:p w14:paraId="162A1F26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</w:p>
          <w:p w14:paraId="68F9A3C8">
            <w:pPr>
              <w:widowControl/>
              <w:ind w:firstLine="720" w:firstLineChars="300"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供应商：                （公章）</w:t>
            </w:r>
          </w:p>
          <w:p w14:paraId="4C0D2B96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</w:p>
          <w:p w14:paraId="26292F57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 xml:space="preserve">                      年     月     日</w:t>
            </w:r>
          </w:p>
        </w:tc>
      </w:tr>
    </w:tbl>
    <w:p w14:paraId="0B1AA89F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4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B7A3C5"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91"/>
    <w:rsid w:val="00001BE1"/>
    <w:rsid w:val="000A3E9A"/>
    <w:rsid w:val="000F5401"/>
    <w:rsid w:val="00163E68"/>
    <w:rsid w:val="00182C78"/>
    <w:rsid w:val="003259AB"/>
    <w:rsid w:val="003416C9"/>
    <w:rsid w:val="0035686F"/>
    <w:rsid w:val="003F49A4"/>
    <w:rsid w:val="00652529"/>
    <w:rsid w:val="0065300D"/>
    <w:rsid w:val="0082507B"/>
    <w:rsid w:val="008B61F1"/>
    <w:rsid w:val="0097208B"/>
    <w:rsid w:val="009E4C87"/>
    <w:rsid w:val="00A52291"/>
    <w:rsid w:val="00A56F12"/>
    <w:rsid w:val="00AC167E"/>
    <w:rsid w:val="00C607B6"/>
    <w:rsid w:val="00E109D9"/>
    <w:rsid w:val="00E51C5A"/>
    <w:rsid w:val="00F35305"/>
    <w:rsid w:val="4A4F149C"/>
    <w:rsid w:val="60891092"/>
    <w:rsid w:val="6BBE63D4"/>
    <w:rsid w:val="BC3EDD3F"/>
    <w:rsid w:val="D3B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1106</Characters>
  <Lines>9</Lines>
  <Paragraphs>2</Paragraphs>
  <TotalTime>28</TotalTime>
  <ScaleCrop>false</ScaleCrop>
  <LinksUpToDate>false</LinksUpToDate>
  <CharactersWithSpaces>1297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2025-11-20T15:47:00Z</dcterms:created>
  <dc:creator>Administrator</dc:creator>
  <cp:lastModifiedBy>kylin</cp:lastModifiedBy>
  <dcterms:modified xsi:type="dcterms:W3CDTF">2025-12-03T15:27:34Z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eyJoZGlkIjoiYmVmNjBmZTJiNTJkNmM4ZTliNmYyYWYxMGJkMWUzN2EiLCJ1c2VySWQiOiIxNzY4MjcyOTAwIn0=</vt:lpwstr>
  </property>
  <property fmtid="{D5CDD505-2E9C-101B-9397-08002B2CF9AE}" pid="4" name="ICV">
    <vt:lpwstr>05A8DFFC0264C28366E62F69DA16705F_43</vt:lpwstr>
  </property>
</Properties>
</file>